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8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6510D369" w14:textId="3C126077" w:rsidR="00CB61A4" w:rsidRPr="001776BC" w:rsidRDefault="006C55FF" w:rsidP="001776BC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 w:cs="Times New Roman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 w:rsidR="001776B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11</w:t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="00526E62" w:rsidRP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Мероприятия </w:t>
            </w:r>
            <w:r w:rsidR="001776BC" w:rsidRPr="001776B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по обеспечению доступа инвалидов к объекту капитального строительства</w:t>
            </w: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553E9620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ОДИ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1776BC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п.3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01A7B7FE" w14:textId="51516EBE" w:rsidR="006C23B9" w:rsidRPr="001776BC" w:rsidRDefault="001776BC" w:rsidP="001776BC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 w:cs="Times New Roman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11.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P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Мероприятия </w:t>
            </w:r>
            <w:r w:rsidRPr="001776B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по обеспечению доступа инвалидов к объекту капитального строительства</w:t>
            </w: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20E7F7A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ОДИ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01736A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1776BC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3328DB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0A73CB91" w:rsidR="00C349A3" w:rsidRPr="00EB3797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3744C2" w:rsidRPr="00EB3797" w14:paraId="6814ABC7" w14:textId="77777777" w:rsidTr="003744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B077" w14:textId="77777777" w:rsidR="003744C2" w:rsidRPr="00EB3797" w:rsidRDefault="003744C2" w:rsidP="003744C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8C0A" w14:textId="77777777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91A" w14:textId="18D009B5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2810" w14:textId="5A17FFF8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3744C2" w:rsidRPr="00EB3797" w14:paraId="30A7AA7A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7EB0" w14:textId="5CC17D8D" w:rsidR="003744C2" w:rsidRPr="00EB3797" w:rsidRDefault="003744C2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001-26-3 ОДИ</w:t>
            </w:r>
            <w:r w:rsidR="001776B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1369" w14:textId="0AED20D7" w:rsidR="003744C2" w:rsidRPr="00EB3797" w:rsidRDefault="003263EC" w:rsidP="001776BC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="00526E62" w:rsidRPr="00526E62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Мероприятия </w:t>
            </w:r>
            <w:r w:rsidR="001776BC" w:rsidRPr="001776B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 обеспечению доступа инвалидов к объекту</w:t>
            </w:r>
            <w:r w:rsidR="001776B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 w:rsidR="001776BC" w:rsidRPr="001776B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капитального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3DDB" w14:textId="3B0C70B6" w:rsidR="003744C2" w:rsidRPr="00EB3797" w:rsidRDefault="003263EC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6515" w14:textId="5BBFDCD7" w:rsidR="003744C2" w:rsidRPr="00EB3797" w:rsidRDefault="003744C2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4C6F4C7C" w14:textId="69F1BF8C" w:rsidR="001776BC" w:rsidRPr="001776BC" w:rsidRDefault="001776BC" w:rsidP="001776BC">
      <w:pPr>
        <w:pStyle w:val="ab"/>
        <w:numPr>
          <w:ilvl w:val="0"/>
          <w:numId w:val="49"/>
        </w:numPr>
        <w:spacing w:after="0" w:line="360" w:lineRule="auto"/>
        <w:ind w:left="567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1776BC">
        <w:rPr>
          <w:rFonts w:ascii="GOST type A" w:hAnsi="GOST type A"/>
          <w:b/>
          <w:bCs/>
          <w:sz w:val="28"/>
          <w:szCs w:val="28"/>
        </w:rPr>
        <w:lastRenderedPageBreak/>
        <w:t>Мероприятия по обеспечению доступа инвалидов к объекту капитального строительства</w:t>
      </w:r>
    </w:p>
    <w:p w14:paraId="17BADDDE" w14:textId="73F4DB17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1776BC">
        <w:rPr>
          <w:rFonts w:ascii="GOST type A" w:hAnsi="GOST type A"/>
          <w:sz w:val="28"/>
          <w:szCs w:val="28"/>
        </w:rPr>
        <w:t>Согласно ГОСТ 33652-2015 устанавливаемый в процессе капитального ремонта лифт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должен быть оборудован следующими элементами, делающими комфортным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пользование лифтом людьми с ограниченными возможностями, а также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пожилыми людьми:</w:t>
      </w:r>
    </w:p>
    <w:p w14:paraId="4A049CCF" w14:textId="7A704BC4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="00311CEC">
        <w:rPr>
          <w:rFonts w:ascii="GOST type A" w:hAnsi="GOST type A"/>
          <w:sz w:val="28"/>
          <w:szCs w:val="28"/>
        </w:rPr>
        <w:t>в</w:t>
      </w:r>
      <w:r w:rsidR="00311CEC" w:rsidRPr="00311CEC">
        <w:rPr>
          <w:rFonts w:ascii="GOST type A" w:hAnsi="GOST type A"/>
          <w:sz w:val="28"/>
          <w:szCs w:val="28"/>
        </w:rPr>
        <w:t xml:space="preserve"> системе управления лифтом должна быть предусмотрена возможность регулирования времени задержки начала автоматического закрытия дверей кабины и шахты лифта в пределах от 2 до 20 секунд в зависимости от особенностей обслуживаемых пользователей. Для обеспечения возможности сокращения этого времени в кабине лифта может быть предусмотрена установка кнопки закрытия дверей кабины и шахты лифта</w:t>
      </w:r>
      <w:r w:rsidR="00311CEC">
        <w:rPr>
          <w:rFonts w:ascii="GOST type A" w:hAnsi="GOST type A"/>
          <w:sz w:val="28"/>
          <w:szCs w:val="28"/>
        </w:rPr>
        <w:t>;</w:t>
      </w:r>
    </w:p>
    <w:p w14:paraId="0FC7FDBD" w14:textId="3CCCDAFF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элементы управления на приказной панели должны быть обозначены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подписями с</w:t>
      </w:r>
      <w:r w:rsidR="00311CEC">
        <w:rPr>
          <w:rFonts w:ascii="GOST type A" w:hAnsi="GOST type A"/>
          <w:sz w:val="28"/>
          <w:szCs w:val="28"/>
        </w:rPr>
        <w:t xml:space="preserve">о шрифтом </w:t>
      </w:r>
      <w:r w:rsidRPr="001776BC">
        <w:rPr>
          <w:rFonts w:ascii="GOST type A" w:hAnsi="GOST type A"/>
          <w:sz w:val="28"/>
          <w:szCs w:val="28"/>
        </w:rPr>
        <w:t>Брайля (номера этажей и символы нанесены методом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гравировки, высота рельефа не менее 0,8 мм) и световой индикацией;</w:t>
      </w:r>
    </w:p>
    <w:p w14:paraId="4B06ED50" w14:textId="3DA6AD82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прибытие кабины на этаж должно сопровождаться звуковым, либо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речевым информатором в кабине лифта. Уровень звука речевого информатора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должен быть в пределах от 35 до 65 дБА;</w:t>
      </w:r>
    </w:p>
    <w:p w14:paraId="4DAAA257" w14:textId="63637B29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в кабине предусмотреть установку табло индикации этажа и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направления движения кабины на расстоянии от 1,6 до 1,8 м от пола. Высота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номеров этажей на указателе местоположения кабины должна быть от 30 до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60 мм;</w:t>
      </w:r>
    </w:p>
    <w:p w14:paraId="24BDDCFD" w14:textId="76424460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на основном посадочном этаже должен быть установлен индикатор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положения и направления движения кабины, рекомендуется размещать его над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дверями или рядом с дверями на высоте от 1,8 до 2,5 м от пола;</w:t>
      </w:r>
    </w:p>
    <w:p w14:paraId="79642522" w14:textId="19FA2BB3" w:rsid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поручнем, расположение которого должно облегчать пользователю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доступ в кабину и к устройствам управления лифтом. Расстояние между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стеной и предназначенной для рук пользователя частью поручня должно быть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не менее 35 мм. Высота от пола кабины до верхней части поручня,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предназначенной для рук пользователя, должна быть 900 + 25 мм.</w:t>
      </w:r>
    </w:p>
    <w:p w14:paraId="2D6B3B4F" w14:textId="58DAE16B" w:rsidR="00311CEC" w:rsidRPr="001776BC" w:rsidRDefault="00311CEC" w:rsidP="00311C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>- у</w:t>
      </w:r>
      <w:r w:rsidRPr="00311CEC">
        <w:rPr>
          <w:rFonts w:ascii="GOST type A" w:hAnsi="GOST type A"/>
          <w:sz w:val="28"/>
          <w:szCs w:val="28"/>
        </w:rPr>
        <w:t>становка зеркала на одну из стен кабины. Стекло, примененное для зеркала в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кабине, должно быть безопасным (не образующим свободных осколков при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разбивании). При установке на стенах кабины зеркал или отделке стен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материалами с высокой отражающей способностью должны быть приняты меры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для предупреждения оптических затруднений для пользователей с нарушением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функций зрения (например, применяют декоративное стекло или обеспечивают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расстояние по вертикали от нижнего края зеркала на стене кабины до пола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кабины не менее 300 мм).</w:t>
      </w:r>
    </w:p>
    <w:p w14:paraId="1E9C4916" w14:textId="052A1916" w:rsidR="001776BC" w:rsidRPr="00526E62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1776BC">
        <w:rPr>
          <w:rFonts w:ascii="GOST type A" w:hAnsi="GOST type A"/>
          <w:sz w:val="28"/>
          <w:szCs w:val="28"/>
        </w:rPr>
        <w:lastRenderedPageBreak/>
        <w:t xml:space="preserve">В данном лифте </w:t>
      </w:r>
      <w:r w:rsidR="00311CEC" w:rsidRPr="00311CEC">
        <w:rPr>
          <w:rFonts w:ascii="GOST type A" w:hAnsi="GOST type A"/>
          <w:sz w:val="28"/>
          <w:szCs w:val="28"/>
        </w:rPr>
        <w:t xml:space="preserve">не предусматривается перевозка людей в креслах-колясках </w:t>
      </w:r>
      <w:r w:rsidRPr="001776BC">
        <w:rPr>
          <w:rFonts w:ascii="GOST type A" w:hAnsi="GOST type A"/>
          <w:sz w:val="28"/>
          <w:szCs w:val="28"/>
        </w:rPr>
        <w:t>т.к.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существующая строительная часть здания не позволяет установить двери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кабины шириной проема 800 мм., согласно ГОСТ 33652-201</w:t>
      </w:r>
      <w:r w:rsidR="001F15ED">
        <w:rPr>
          <w:rFonts w:ascii="GOST type A" w:hAnsi="GOST type A"/>
          <w:sz w:val="28"/>
          <w:szCs w:val="28"/>
        </w:rPr>
        <w:t>5</w:t>
      </w:r>
      <w:r w:rsidRPr="001776BC">
        <w:rPr>
          <w:rFonts w:ascii="GOST type A" w:hAnsi="GOST type A"/>
          <w:sz w:val="28"/>
          <w:szCs w:val="28"/>
        </w:rPr>
        <w:t>.</w:t>
      </w:r>
    </w:p>
    <w:p w14:paraId="0D674541" w14:textId="725B7C15" w:rsidR="007D5B08" w:rsidRDefault="007D5B08" w:rsidP="00DA6079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sectPr w:rsidR="007D5B08" w:rsidSect="00190DEE">
      <w:headerReference w:type="first" r:id="rId14"/>
      <w:footerReference w:type="first" r:id="rId15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t>2</w: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311CEC">
        <w:pPr>
          <w:pStyle w:val="a6"/>
          <w:tabs>
            <w:tab w:val="clear" w:pos="9355"/>
            <w:tab w:val="left" w:pos="8931"/>
            <w:tab w:val="right" w:pos="9072"/>
          </w:tabs>
          <w:ind w:right="28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1B7FBD">
          <w:rPr>
            <w:rFonts w:ascii="Times New Roman" w:hAnsi="Times New Roman"/>
            <w:sz w:val="28"/>
            <w:szCs w:val="28"/>
          </w:rPr>
          <w:fldChar w:fldCharType="begin"/>
        </w:r>
        <w:r w:rsidRPr="001B7F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7FBD">
          <w:rPr>
            <w:rFonts w:ascii="Times New Roman" w:hAnsi="Times New Roman"/>
            <w:sz w:val="28"/>
            <w:szCs w:val="28"/>
          </w:rPr>
          <w:fldChar w:fldCharType="separate"/>
        </w:r>
        <w:r w:rsidRPr="001B7FBD">
          <w:rPr>
            <w:rFonts w:ascii="Times New Roman" w:hAnsi="Times New Roman"/>
            <w:sz w:val="28"/>
            <w:szCs w:val="28"/>
          </w:rPr>
          <w:t>2</w:t>
        </w:r>
        <w:r w:rsidRPr="001B7F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01736A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01736A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1pt,1pt,1pt,1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1pt,1pt,1pt,1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1pt,1pt,1pt,1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1pt,1pt,1pt,1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1pt,1pt,1pt,1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1pt,1pt,1pt,1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1pt,1pt,1pt,1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1pt,1pt,1pt,1pt">
              <w:txbxContent>
                <w:p w14:paraId="1B4C90AA" w14:textId="103C06FD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ОДИ С</w:t>
                  </w:r>
                  <w:r w:rsidR="001776B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01736A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53EF9D7B" w14:textId="22E420F8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ОДИ</w:t>
                  </w:r>
                  <w:r w:rsidR="00311CE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01736A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0A0996A7" w14:textId="0D1B7B72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ОДИ</w:t>
                  </w:r>
                  <w:r w:rsidR="001776B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001-26-3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ED65AA4"/>
    <w:multiLevelType w:val="multilevel"/>
    <w:tmpl w:val="8D347FE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FA51293"/>
    <w:multiLevelType w:val="multilevel"/>
    <w:tmpl w:val="A6CEC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38DF7E55"/>
    <w:multiLevelType w:val="multilevel"/>
    <w:tmpl w:val="D56C3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3E9D5227"/>
    <w:multiLevelType w:val="multilevel"/>
    <w:tmpl w:val="C92667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FA326E"/>
    <w:multiLevelType w:val="hybridMultilevel"/>
    <w:tmpl w:val="628CE9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4" w15:restartNumberingAfterBreak="0">
    <w:nsid w:val="5C99121C"/>
    <w:multiLevelType w:val="hybridMultilevel"/>
    <w:tmpl w:val="CDC0E152"/>
    <w:lvl w:ilvl="0" w:tplc="78525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821A73"/>
    <w:multiLevelType w:val="hybridMultilevel"/>
    <w:tmpl w:val="D3AE76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B74CFA"/>
    <w:multiLevelType w:val="hybridMultilevel"/>
    <w:tmpl w:val="3D28877C"/>
    <w:lvl w:ilvl="0" w:tplc="2A9C1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30" w15:restartNumberingAfterBreak="0">
    <w:nsid w:val="686D72B7"/>
    <w:multiLevelType w:val="hybridMultilevel"/>
    <w:tmpl w:val="959C19B6"/>
    <w:lvl w:ilvl="0" w:tplc="85A6C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32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31"/>
  </w:num>
  <w:num w:numId="10">
    <w:abstractNumId w:val="23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8"/>
  </w:num>
  <w:num w:numId="35">
    <w:abstractNumId w:val="15"/>
  </w:num>
  <w:num w:numId="36">
    <w:abstractNumId w:val="21"/>
  </w:num>
  <w:num w:numId="37">
    <w:abstractNumId w:val="14"/>
  </w:num>
  <w:num w:numId="38">
    <w:abstractNumId w:val="32"/>
  </w:num>
  <w:num w:numId="39">
    <w:abstractNumId w:val="12"/>
  </w:num>
  <w:num w:numId="40">
    <w:abstractNumId w:val="13"/>
  </w:num>
  <w:num w:numId="41">
    <w:abstractNumId w:val="19"/>
  </w:num>
  <w:num w:numId="42">
    <w:abstractNumId w:val="26"/>
  </w:num>
  <w:num w:numId="43">
    <w:abstractNumId w:val="20"/>
  </w:num>
  <w:num w:numId="44">
    <w:abstractNumId w:val="11"/>
  </w:num>
  <w:num w:numId="45">
    <w:abstractNumId w:val="17"/>
  </w:num>
  <w:num w:numId="46">
    <w:abstractNumId w:val="22"/>
  </w:num>
  <w:num w:numId="47">
    <w:abstractNumId w:val="25"/>
  </w:num>
  <w:num w:numId="48">
    <w:abstractNumId w:val="24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1736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0F5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776BC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0690"/>
    <w:rsid w:val="001F15ED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277E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46F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CEC"/>
    <w:rsid w:val="00311DE2"/>
    <w:rsid w:val="00313323"/>
    <w:rsid w:val="00314BC9"/>
    <w:rsid w:val="00314DFE"/>
    <w:rsid w:val="00322382"/>
    <w:rsid w:val="003263EC"/>
    <w:rsid w:val="00326FE4"/>
    <w:rsid w:val="003328DB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1A4F"/>
    <w:rsid w:val="0036456B"/>
    <w:rsid w:val="003657F2"/>
    <w:rsid w:val="00367936"/>
    <w:rsid w:val="0037248B"/>
    <w:rsid w:val="00373672"/>
    <w:rsid w:val="003744C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01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53E8"/>
    <w:rsid w:val="004856A1"/>
    <w:rsid w:val="004914E6"/>
    <w:rsid w:val="00491C2E"/>
    <w:rsid w:val="004A2200"/>
    <w:rsid w:val="004A6B9C"/>
    <w:rsid w:val="004A78E5"/>
    <w:rsid w:val="004A7BB4"/>
    <w:rsid w:val="004B21D2"/>
    <w:rsid w:val="004C1DD2"/>
    <w:rsid w:val="004C3A38"/>
    <w:rsid w:val="004D086F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6E62"/>
    <w:rsid w:val="005273A0"/>
    <w:rsid w:val="00527CC3"/>
    <w:rsid w:val="005312A4"/>
    <w:rsid w:val="0054184A"/>
    <w:rsid w:val="00543857"/>
    <w:rsid w:val="00544ED3"/>
    <w:rsid w:val="005504FC"/>
    <w:rsid w:val="005520D6"/>
    <w:rsid w:val="005642D7"/>
    <w:rsid w:val="005665FD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549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0736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9CE"/>
    <w:rsid w:val="007A3BC8"/>
    <w:rsid w:val="007B1A62"/>
    <w:rsid w:val="007B7107"/>
    <w:rsid w:val="007B798A"/>
    <w:rsid w:val="007C6664"/>
    <w:rsid w:val="007C6AEB"/>
    <w:rsid w:val="007C739D"/>
    <w:rsid w:val="007D484E"/>
    <w:rsid w:val="007D5B08"/>
    <w:rsid w:val="007F3D68"/>
    <w:rsid w:val="007F641B"/>
    <w:rsid w:val="007F652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3F3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86C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03C5"/>
    <w:rsid w:val="008D1967"/>
    <w:rsid w:val="008D5B0C"/>
    <w:rsid w:val="008D750C"/>
    <w:rsid w:val="008E1FD3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9F8"/>
    <w:rsid w:val="00912D84"/>
    <w:rsid w:val="00915117"/>
    <w:rsid w:val="0092111D"/>
    <w:rsid w:val="00921D80"/>
    <w:rsid w:val="0093197F"/>
    <w:rsid w:val="00932069"/>
    <w:rsid w:val="00937B02"/>
    <w:rsid w:val="009414C9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333F"/>
    <w:rsid w:val="009D467F"/>
    <w:rsid w:val="009E7019"/>
    <w:rsid w:val="009F0FA7"/>
    <w:rsid w:val="00A0040A"/>
    <w:rsid w:val="00A04F31"/>
    <w:rsid w:val="00A05678"/>
    <w:rsid w:val="00A0717E"/>
    <w:rsid w:val="00A10EFA"/>
    <w:rsid w:val="00A11A45"/>
    <w:rsid w:val="00A176D6"/>
    <w:rsid w:val="00A21411"/>
    <w:rsid w:val="00A21A8C"/>
    <w:rsid w:val="00A22FEF"/>
    <w:rsid w:val="00A318AD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7465C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2919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1B2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3E7F"/>
    <w:rsid w:val="00D179DC"/>
    <w:rsid w:val="00D23259"/>
    <w:rsid w:val="00D24050"/>
    <w:rsid w:val="00D24212"/>
    <w:rsid w:val="00D242A5"/>
    <w:rsid w:val="00D325CC"/>
    <w:rsid w:val="00D33080"/>
    <w:rsid w:val="00D55453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27F"/>
    <w:rsid w:val="00D968C6"/>
    <w:rsid w:val="00DA30F9"/>
    <w:rsid w:val="00DA3328"/>
    <w:rsid w:val="00DA51A0"/>
    <w:rsid w:val="00DA6079"/>
    <w:rsid w:val="00DB3B83"/>
    <w:rsid w:val="00DB3E47"/>
    <w:rsid w:val="00DB7712"/>
    <w:rsid w:val="00DC353F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143D"/>
    <w:rsid w:val="00E037B2"/>
    <w:rsid w:val="00E03A6D"/>
    <w:rsid w:val="00E14FBB"/>
    <w:rsid w:val="00E15ED5"/>
    <w:rsid w:val="00E17186"/>
    <w:rsid w:val="00E17748"/>
    <w:rsid w:val="00E17F18"/>
    <w:rsid w:val="00E2592A"/>
    <w:rsid w:val="00E272E3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1F11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34D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18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299</cp:revision>
  <cp:lastPrinted>2025-09-05T11:14:00Z</cp:lastPrinted>
  <dcterms:created xsi:type="dcterms:W3CDTF">2021-02-18T11:55:00Z</dcterms:created>
  <dcterms:modified xsi:type="dcterms:W3CDTF">2025-09-05T11:14:00Z</dcterms:modified>
</cp:coreProperties>
</file>